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征求部门意见及采纳情况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说明</w:t>
      </w:r>
    </w:p>
    <w:bookmarkEnd w:id="0"/>
    <w:p>
      <w:pPr>
        <w:rPr>
          <w:rFonts w:hint="eastAsia"/>
          <w:lang w:val="en-US" w:eastAsia="zh-CN"/>
        </w:rPr>
      </w:pPr>
    </w:p>
    <w:p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本通知已于2020年8月24日起在</w:t>
      </w:r>
      <w:r>
        <w:rPr>
          <w:rFonts w:hint="eastAsia" w:ascii="仿宋_GB2312" w:hAnsi="Times New Roman" w:eastAsia="仿宋_GB2312"/>
          <w:kern w:val="0"/>
          <w:sz w:val="32"/>
          <w:szCs w:val="32"/>
          <w:lang w:eastAsia="zh-CN"/>
        </w:rPr>
        <w:t>浙江省财政厅门户网站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主动公开征求意见7个工作日，无反馈意见。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4A0B05"/>
    <w:rsid w:val="574A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2020-11-26T08:22:00Z</dcterms:created>
  <dc:creator>张志华</dc:creator>
  <cp:lastModifiedBy>张志华</cp:lastModifiedBy>
  <dcterms:modified xsi:type="dcterms:W3CDTF">2020-11-26T08:22:53Z</dcterms:modified>
  <dc:title>征求部门意见及采纳情况说明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