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浙江省海域使用金征收标准</w:t>
      </w:r>
      <w:r>
        <w:rPr>
          <w:rFonts w:hint="eastAsia"/>
          <w:sz w:val="30"/>
          <w:szCs w:val="30"/>
          <w:lang w:eastAsia="zh-CN"/>
        </w:rPr>
        <w:t>（征求意见）</w:t>
      </w:r>
    </w:p>
    <w:p>
      <w:pPr>
        <w:ind w:firstLine="556"/>
        <w:jc w:val="right"/>
        <w:rPr>
          <w:rFonts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276225</wp:posOffset>
                </wp:positionV>
                <wp:extent cx="2305050" cy="349250"/>
                <wp:effectExtent l="0" t="0" r="1905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34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3pt;margin-top:21.75pt;height:27.5pt;width:181.5pt;z-index:251659264;mso-width-relative:page;mso-height-relative:page;" filled="f" stroked="t" coordsize="21600,21600" o:gfxdata="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CEF9dkAAAAJAQAADwAAAAAAAAABACAAAAAiAAAAZHJz&#10;L2Rvd25yZXYueG1sUEsBAhQAFAAAAAgAh07iQJRZilvKAQAAaAMAAA4AAAAAAAAAAQAgAAAAKAEA&#10;AGRycy9lMm9Eb2MueG1sUEsFBgAAAAAGAAYAWQEAAGQ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1"/>
          <w:szCs w:val="21"/>
        </w:rPr>
        <w:t>（单位：万元</w:t>
      </w:r>
      <w:r>
        <w:rPr>
          <w:rFonts w:ascii="仿宋" w:hAnsi="仿宋" w:eastAsia="仿宋"/>
          <w:b/>
          <w:sz w:val="21"/>
          <w:szCs w:val="21"/>
        </w:rPr>
        <w:t>/</w:t>
      </w:r>
      <w:r>
        <w:rPr>
          <w:rFonts w:hint="eastAsia" w:ascii="仿宋" w:hAnsi="仿宋" w:eastAsia="仿宋"/>
          <w:b/>
          <w:sz w:val="21"/>
          <w:szCs w:val="21"/>
        </w:rPr>
        <w:t>公顷）</w:t>
      </w:r>
    </w:p>
    <w:tbl>
      <w:tblPr>
        <w:tblStyle w:val="9"/>
        <w:tblW w:w="145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8"/>
        <w:gridCol w:w="700"/>
        <w:gridCol w:w="2080"/>
        <w:gridCol w:w="747"/>
        <w:gridCol w:w="726"/>
        <w:gridCol w:w="767"/>
        <w:gridCol w:w="767"/>
        <w:gridCol w:w="724"/>
        <w:gridCol w:w="767"/>
        <w:gridCol w:w="767"/>
        <w:gridCol w:w="724"/>
        <w:gridCol w:w="767"/>
        <w:gridCol w:w="767"/>
        <w:gridCol w:w="724"/>
        <w:gridCol w:w="718"/>
        <w:gridCol w:w="767"/>
        <w:gridCol w:w="744"/>
        <w:gridCol w:w="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498" w:type="dxa"/>
            <w:gridSpan w:val="3"/>
            <w:vMerge w:val="restart"/>
            <w:tcBorders>
              <w:tl2br w:val="single" w:color="auto" w:sz="4" w:space="0"/>
            </w:tcBorders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海域等别</w:t>
            </w:r>
          </w:p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海域级别</w:t>
            </w:r>
          </w:p>
          <w:p>
            <w:pPr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用海方式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二等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三等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四等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五等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六等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征收方式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498" w:type="dxa"/>
            <w:gridSpan w:val="3"/>
            <w:vMerge w:val="continue"/>
            <w:tcBorders>
              <w:top w:val="nil"/>
              <w:tl2br w:val="single" w:color="auto" w:sz="4" w:space="0"/>
            </w:tcBorders>
          </w:tcPr>
          <w:p>
            <w:pPr>
              <w:spacing w:line="540" w:lineRule="exact"/>
              <w:rPr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Ⅰ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Ⅱ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Ⅰ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Ⅱ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Ⅲ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Ⅰ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Ⅱ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Ⅲ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Ⅰ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Ⅱ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Ⅲ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Ⅰ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Ⅱ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Ⅲ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填海造地用海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建设填海造地用海</w:t>
            </w:r>
          </w:p>
        </w:tc>
        <w:tc>
          <w:tcPr>
            <w:tcW w:w="2080" w:type="dxa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工业、交通运输、渔业基础设施等填海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98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190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51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06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60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一次性征收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城镇建设填海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392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2300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052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976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1900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512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484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1400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72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54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900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36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600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农业填海造地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60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45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构筑物用海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非透水构筑物用海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56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150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06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跨海桥梁、海底隧道用海</w:t>
            </w:r>
          </w:p>
        </w:tc>
        <w:tc>
          <w:tcPr>
            <w:tcW w:w="10476" w:type="dxa"/>
            <w:gridSpan w:val="14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透水构筑物用海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.09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3.93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.49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.36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3.23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.73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.68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2.53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.99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.95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1.84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.25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.21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1.16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按年度征收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围海用海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港池、蓄水用海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.97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0.93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.72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0.69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.50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.48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0.46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.34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0.32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.25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.24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0.23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盐田用海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.27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0.26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.21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0.20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.16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.155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.115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0.11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.085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0.08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2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围海养殖用海</w:t>
            </w:r>
          </w:p>
        </w:tc>
        <w:tc>
          <w:tcPr>
            <w:tcW w:w="208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池塘养殖用海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.12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098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098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.098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.053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.03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.03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.03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围海式游乐场用海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.05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3.89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.50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.37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3.24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.88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.78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2.67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.42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.37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2.24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.08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.01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1.93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按年度征收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其他围海用海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.97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0.93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.70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0.69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.48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.47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0.46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.325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0.32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.235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.232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0.23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开放式用海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开放式养殖用海</w:t>
            </w:r>
          </w:p>
        </w:tc>
        <w:tc>
          <w:tcPr>
            <w:tcW w:w="208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海上网箱养殖用海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.22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</w:t>
            </w:r>
            <w:r>
              <w:rPr>
                <w:rFonts w:hint="eastAsia"/>
                <w:sz w:val="21"/>
                <w:szCs w:val="21"/>
              </w:rPr>
              <w:t>88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.15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.11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浅海底播养殖用海、滩涂海水养殖和浅海浮筏式养殖用海、网拦围海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.06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.04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.03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深远海</w:t>
            </w:r>
            <w:r>
              <w:rPr>
                <w:sz w:val="21"/>
                <w:szCs w:val="21"/>
              </w:rPr>
              <w:t>智能化养殖</w:t>
            </w:r>
            <w:r>
              <w:rPr>
                <w:rFonts w:hint="eastAsia"/>
                <w:sz w:val="21"/>
                <w:szCs w:val="21"/>
              </w:rPr>
              <w:t>用海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0.03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0.032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0.026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0.021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0.015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浴场用海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.55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.44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0.42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.34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.32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0.31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.21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0.20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.11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.10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0.10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开放式游乐场用海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.49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2.39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.88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.81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1.74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.26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.22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1.17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.80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.78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0.74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.46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.45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0.43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专用航道、锚地用海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.24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.18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.175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0.17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.14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.135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.095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0.09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.054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.053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0.05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其他开放式用海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.24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.18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.175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0.17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.135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.133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.094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.092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0.09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.051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0.05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其他用海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人工岛式油气开采用海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3.52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平台式油气开采用海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.76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海底电缆管道用海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.73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海砂等矿产开采用海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.59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取、排水口用海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.09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污水达标排放用海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.46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温、冷排水用海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.09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倾倒用海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.46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种植用海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b/>
          <w:sz w:val="24"/>
        </w:rPr>
        <w:t>备注</w:t>
      </w:r>
      <w:r>
        <w:rPr>
          <w:rFonts w:hint="eastAsia"/>
          <w:sz w:val="24"/>
        </w:rPr>
        <w:t>：1</w:t>
      </w:r>
      <w:r>
        <w:rPr>
          <w:sz w:val="24"/>
        </w:rPr>
        <w:t>.</w:t>
      </w:r>
      <w:r>
        <w:rPr>
          <w:rFonts w:hint="eastAsia"/>
          <w:sz w:val="24"/>
        </w:rPr>
        <w:t>离大陆岸线最近距离2千米以上且最小水深大于5米（理论最低潮面）的离岸式填海，按照征收标准的8</w:t>
      </w:r>
      <w:r>
        <w:rPr>
          <w:sz w:val="24"/>
        </w:rPr>
        <w:t>0</w:t>
      </w:r>
      <w:r>
        <w:rPr>
          <w:rFonts w:hint="eastAsia"/>
          <w:sz w:val="24"/>
        </w:rPr>
        <w:t>%征收；2</w:t>
      </w:r>
      <w:r>
        <w:rPr>
          <w:sz w:val="24"/>
        </w:rPr>
        <w:t>.</w:t>
      </w:r>
      <w:r>
        <w:rPr>
          <w:rFonts w:hint="eastAsia"/>
          <w:sz w:val="24"/>
        </w:rPr>
        <w:t>填海造地用海占用大陆自然岸线的，占用自然岸线的该宗填海按照征收标准的1</w:t>
      </w:r>
      <w:r>
        <w:rPr>
          <w:sz w:val="24"/>
        </w:rPr>
        <w:t>20</w:t>
      </w:r>
      <w:r>
        <w:rPr>
          <w:rFonts w:hint="eastAsia"/>
          <w:sz w:val="24"/>
        </w:rPr>
        <w:t>%征收；3</w:t>
      </w:r>
      <w:r>
        <w:rPr>
          <w:sz w:val="24"/>
        </w:rPr>
        <w:t>.</w:t>
      </w:r>
      <w:r>
        <w:rPr>
          <w:rFonts w:hint="eastAsia"/>
          <w:sz w:val="24"/>
        </w:rPr>
        <w:t>建设人工鱼礁的透水构筑物用海，按照征收标准的8</w:t>
      </w:r>
      <w:r>
        <w:rPr>
          <w:sz w:val="24"/>
        </w:rPr>
        <w:t>0</w:t>
      </w:r>
      <w:r>
        <w:rPr>
          <w:rFonts w:hint="eastAsia"/>
          <w:sz w:val="24"/>
        </w:rPr>
        <w:t>%征收。</w:t>
      </w:r>
      <w:r>
        <w:rPr>
          <w:sz w:val="24"/>
        </w:rPr>
        <w:t>4.</w:t>
      </w:r>
      <w:r>
        <w:rPr>
          <w:rFonts w:hint="eastAsia"/>
          <w:sz w:val="24"/>
        </w:rPr>
        <w:t>深远海</w:t>
      </w:r>
      <w:r>
        <w:rPr>
          <w:sz w:val="24"/>
        </w:rPr>
        <w:t>智能化养殖</w:t>
      </w:r>
      <w:r>
        <w:rPr>
          <w:rFonts w:hint="eastAsia"/>
          <w:sz w:val="24"/>
        </w:rPr>
        <w:t>是指在低潮位40米水深以上的区域，利用半潜全潜智能化金属网箱，养殖鱼类的方式。</w:t>
      </w:r>
    </w:p>
    <w:bookmarkEnd w:id="0"/>
    <w:sectPr>
      <w:pgSz w:w="16839" w:h="23814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A7"/>
    <w:rsid w:val="00003425"/>
    <w:rsid w:val="00036DB9"/>
    <w:rsid w:val="0008690A"/>
    <w:rsid w:val="000B34AA"/>
    <w:rsid w:val="00130D40"/>
    <w:rsid w:val="001443F8"/>
    <w:rsid w:val="001479FF"/>
    <w:rsid w:val="00186BC3"/>
    <w:rsid w:val="001B3CD7"/>
    <w:rsid w:val="0022220D"/>
    <w:rsid w:val="00227FA5"/>
    <w:rsid w:val="002925C6"/>
    <w:rsid w:val="002A52A7"/>
    <w:rsid w:val="002F4983"/>
    <w:rsid w:val="00383695"/>
    <w:rsid w:val="00390526"/>
    <w:rsid w:val="003E7184"/>
    <w:rsid w:val="0040038B"/>
    <w:rsid w:val="00417309"/>
    <w:rsid w:val="00423951"/>
    <w:rsid w:val="00430D2E"/>
    <w:rsid w:val="00461FF7"/>
    <w:rsid w:val="00497F67"/>
    <w:rsid w:val="00537FAC"/>
    <w:rsid w:val="005B1E71"/>
    <w:rsid w:val="005B2B09"/>
    <w:rsid w:val="006617DA"/>
    <w:rsid w:val="00672D6C"/>
    <w:rsid w:val="006D37EF"/>
    <w:rsid w:val="00721533"/>
    <w:rsid w:val="007313E7"/>
    <w:rsid w:val="00736038"/>
    <w:rsid w:val="00777E07"/>
    <w:rsid w:val="007C18D6"/>
    <w:rsid w:val="007E6361"/>
    <w:rsid w:val="00865B71"/>
    <w:rsid w:val="00874F90"/>
    <w:rsid w:val="008F0700"/>
    <w:rsid w:val="00910365"/>
    <w:rsid w:val="00921EEA"/>
    <w:rsid w:val="009C2CFB"/>
    <w:rsid w:val="00AD4961"/>
    <w:rsid w:val="00B11CBB"/>
    <w:rsid w:val="00B6286D"/>
    <w:rsid w:val="00C0293D"/>
    <w:rsid w:val="00C41BB7"/>
    <w:rsid w:val="00C54FA7"/>
    <w:rsid w:val="00D30B41"/>
    <w:rsid w:val="00D90854"/>
    <w:rsid w:val="00DC0274"/>
    <w:rsid w:val="00DE0FC1"/>
    <w:rsid w:val="00EA3029"/>
    <w:rsid w:val="00EE5517"/>
    <w:rsid w:val="00EF0EF5"/>
    <w:rsid w:val="00EF56C3"/>
    <w:rsid w:val="00F62E76"/>
    <w:rsid w:val="00F7687C"/>
    <w:rsid w:val="00F856B5"/>
    <w:rsid w:val="20D52E40"/>
    <w:rsid w:val="2B3A1E67"/>
    <w:rsid w:val="3DA14E8A"/>
    <w:rsid w:val="67EE696D"/>
    <w:rsid w:val="6DF36550"/>
    <w:rsid w:val="783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6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BC689A-42FD-432F-85BB-660B418229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261</Words>
  <Characters>1490</Characters>
  <Lines>12</Lines>
  <Paragraphs>3</Paragraphs>
  <TotalTime>13</TotalTime>
  <ScaleCrop>false</ScaleCrop>
  <LinksUpToDate>false</LinksUpToDate>
  <CharactersWithSpaces>1748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2019-02-17T21:46:00Z</dcterms:created>
  <dc:creator>gongwei0401@outlook.com</dc:creator>
  <cp:lastModifiedBy>陈军训</cp:lastModifiedBy>
  <cp:lastPrinted>2019-02-18T05:23:00Z</cp:lastPrinted>
  <dcterms:modified xsi:type="dcterms:W3CDTF">2019-04-11T01:13:35Z</dcterms:modified>
  <dc:title>浙江省海域使用金征收标准调整方案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