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办法是经省政府同意出台的被征地农民参保政策的配套文件，根据《浙江省财政厅行政规范性文件管理办法》第十条第二款“因执行党中央、国务院、财政部、省委、省政府的紧急命令和决定需要立即制定的行政规范性文件”之规定，已走规范性文件简易程序报经厅领导同意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63749"/>
    <w:rsid w:val="24B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2021-01-13T10:07:00Z</dcterms:created>
  <dc:creator>张志华</dc:creator>
  <cp:lastModifiedBy>张志华</cp:lastModifiedBy>
  <dcterms:modified xsi:type="dcterms:W3CDTF">2021-01-13T10:07:39Z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