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征求部门意见及采纳情况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说明</w:t>
      </w:r>
    </w:p>
    <w:bookmarkEnd w:id="0"/>
    <w:p>
      <w:pPr>
        <w:rPr>
          <w:rFonts w:hint="eastAsia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本通知已于2020年8月24日起在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浙江省财政厅门户网站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主动公开征求意见7个工作日，无反馈意见。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63170"/>
    <w:rsid w:val="62B6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2020-11-26T08:30:00Z</dcterms:created>
  <dc:creator>张志华</dc:creator>
  <cp:lastModifiedBy>张志华</cp:lastModifiedBy>
  <dcterms:modified xsi:type="dcterms:W3CDTF">2020-11-26T08:30:16Z</dcterms:modified>
  <dc:title>征求部门意见及采纳情况说明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