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征求部门意见及采纳情况</w:t>
      </w:r>
      <w:r>
        <w:rPr>
          <w:rFonts w:hint="eastAsia" w:ascii="宋体" w:hAnsi="宋体" w:cs="宋体"/>
          <w:b/>
          <w:bCs/>
          <w:sz w:val="44"/>
          <w:szCs w:val="44"/>
          <w:lang w:val="en-US" w:eastAsia="zh-CN"/>
        </w:rPr>
        <w:t>说明</w:t>
      </w:r>
    </w:p>
    <w:p>
      <w:pPr>
        <w:rPr>
          <w:rFonts w:hint="eastAsia"/>
          <w:lang w:val="en-US" w:eastAsia="zh-CN"/>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b w:val="0"/>
          <w:bCs w:val="0"/>
          <w:sz w:val="32"/>
          <w:szCs w:val="32"/>
          <w:lang w:val="en-US" w:eastAsia="zh-CN"/>
        </w:rPr>
        <w:t>《管理办法》</w:t>
      </w:r>
      <w:r>
        <w:rPr>
          <w:rFonts w:hint="eastAsia" w:ascii="仿宋_GB2312" w:hAnsi="仿宋_GB2312" w:eastAsia="仿宋_GB2312" w:cs="仿宋_GB2312"/>
          <w:sz w:val="32"/>
          <w:szCs w:val="32"/>
          <w:lang w:val="en-US" w:eastAsia="zh-CN"/>
        </w:rPr>
        <w:t>已在2021年6月24日以书面形式征求市县（部门）意见，并于9月13日起在厅门户网站主动公开征求意见7个工作日。征求市县（部门）意见共收到23条意见，征求社会公众意见共收到0条意见（详见征求意见采纳情况表，附后）。</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left="0" w:leftChars="0" w:firstLine="0" w:firstLineChars="0"/>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720" w:num="1"/>
          <w:docGrid w:type="lines" w:linePitch="312" w:charSpace="0"/>
        </w:sectPr>
      </w:pPr>
    </w:p>
    <w:tbl>
      <w:tblPr>
        <w:tblStyle w:val="3"/>
        <w:tblW w:w="13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3"/>
        <w:gridCol w:w="992"/>
        <w:gridCol w:w="7454"/>
        <w:gridCol w:w="4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3606" w:type="dxa"/>
            <w:gridSpan w:val="4"/>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海塘安澜工程建设项目财政资金管理实施细则（征求意见稿）反馈意见采纳情况表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6"/>
                <w:szCs w:val="26"/>
                <w:u w:val="none"/>
              </w:rPr>
            </w:pPr>
            <w:r>
              <w:rPr>
                <w:rStyle w:val="4"/>
                <w:rFonts w:hAnsi="Times New Roman"/>
                <w:lang w:val="en-US" w:eastAsia="zh-CN" w:bidi="ar"/>
              </w:rPr>
              <w:t>序号</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6"/>
                <w:szCs w:val="26"/>
                <w:u w:val="none"/>
              </w:rPr>
            </w:pPr>
            <w:r>
              <w:rPr>
                <w:rStyle w:val="4"/>
                <w:rFonts w:hAnsi="Times New Roman"/>
                <w:lang w:val="en-US" w:eastAsia="zh-CN" w:bidi="ar"/>
              </w:rPr>
              <w:t>市县</w:t>
            </w: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6"/>
                <w:szCs w:val="26"/>
                <w:u w:val="none"/>
              </w:rPr>
            </w:pPr>
            <w:r>
              <w:rPr>
                <w:rStyle w:val="4"/>
                <w:rFonts w:hAnsi="Times New Roman"/>
                <w:lang w:val="en-US" w:eastAsia="zh-CN" w:bidi="ar"/>
              </w:rPr>
              <w:t>意见反馈</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6"/>
                <w:szCs w:val="26"/>
                <w:u w:val="none"/>
              </w:rPr>
            </w:pPr>
            <w:r>
              <w:rPr>
                <w:rStyle w:val="4"/>
                <w:rFonts w:hAnsi="Times New Roman"/>
                <w:lang w:val="en-US" w:eastAsia="zh-CN" w:bidi="ar"/>
              </w:rPr>
              <w:t>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3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6"/>
                <w:szCs w:val="26"/>
                <w:u w:val="none"/>
              </w:rPr>
            </w:pPr>
            <w:r>
              <w:rPr>
                <w:rStyle w:val="5"/>
                <w:rFonts w:hAnsi="Times New Roman"/>
                <w:lang w:val="en-US" w:eastAsia="zh-CN" w:bidi="ar"/>
              </w:rPr>
              <w:t>一</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杭州市</w:t>
            </w: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w:t>
            </w:r>
            <w:r>
              <w:rPr>
                <w:rStyle w:val="5"/>
                <w:rFonts w:hint="eastAsia" w:ascii="仿宋" w:hAnsi="仿宋" w:eastAsia="仿宋" w:cs="仿宋"/>
                <w:lang w:val="en-US" w:eastAsia="zh-CN" w:bidi="ar"/>
              </w:rPr>
              <w:t>、建议简化项目建议书阶段省财政的审核程序，在项目可研阶段一并报送项目投资及资金来源情况报告</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不采纳。根据《浙江省政府投资项目管理办法》（省政府363号令），投资综合管理部门在批复项目建议书、可行性研究报告前应当征询财政部门的意见。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w:t>
            </w:r>
            <w:r>
              <w:rPr>
                <w:rStyle w:val="5"/>
                <w:rFonts w:hint="eastAsia" w:ascii="仿宋" w:hAnsi="仿宋" w:eastAsia="仿宋" w:cs="仿宋"/>
                <w:lang w:val="en-US" w:eastAsia="zh-CN" w:bidi="ar"/>
              </w:rPr>
              <w:t>、建议将</w:t>
            </w:r>
            <w:r>
              <w:rPr>
                <w:rFonts w:hint="eastAsia" w:ascii="仿宋" w:hAnsi="仿宋" w:eastAsia="仿宋" w:cs="仿宋"/>
                <w:i w:val="0"/>
                <w:color w:val="000000"/>
                <w:kern w:val="0"/>
                <w:sz w:val="26"/>
                <w:szCs w:val="26"/>
                <w:u w:val="none"/>
                <w:lang w:val="en-US" w:eastAsia="zh-CN" w:bidi="ar"/>
              </w:rPr>
              <w:t>300</w:t>
            </w:r>
            <w:r>
              <w:rPr>
                <w:rStyle w:val="5"/>
                <w:rFonts w:hint="eastAsia" w:ascii="仿宋" w:hAnsi="仿宋" w:eastAsia="仿宋" w:cs="仿宋"/>
                <w:lang w:val="en-US" w:eastAsia="zh-CN" w:bidi="ar"/>
              </w:rPr>
              <w:t>年一遇及以上的、特大城市开发边界内的海塘，特别是以超级堤形式建设的海塘，适当扩大投资审核范围，按建设范围</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堤塘管护范围内的工程部分、专项部分、征地移民部分投资纳入审核</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采纳。第九条第1点第2段中已明确：水利工程管理范围内涉及的工程部分、专项部分和征地移民补偿部分投资纳入审核。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3</w:t>
            </w:r>
            <w:r>
              <w:rPr>
                <w:rStyle w:val="5"/>
                <w:rFonts w:hint="eastAsia" w:ascii="仿宋" w:hAnsi="仿宋" w:eastAsia="仿宋" w:cs="仿宋"/>
                <w:lang w:val="en-US" w:eastAsia="zh-CN" w:bidi="ar"/>
              </w:rPr>
              <w:t>、建议按照海塘安澜工程</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安全</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设计理念，对必要的水生态修复与保护、水景观、水文化等工程，纳入水利投资予以补助。</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部分采纳。第九条第1点第4段中已明确：必要的水生态修复与保护等工程，作为主体工程附属设施计入水利投资。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4</w:t>
            </w:r>
            <w:r>
              <w:rPr>
                <w:rStyle w:val="5"/>
                <w:rFonts w:hint="eastAsia" w:ascii="仿宋" w:hAnsi="仿宋" w:eastAsia="仿宋" w:cs="仿宋"/>
                <w:lang w:val="en-US" w:eastAsia="zh-CN" w:bidi="ar"/>
              </w:rPr>
              <w:t>、建议删除第七条的前半句</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海塘建设项目的融合部分投资原则上不纳入水利专项资金支持范围</w:t>
            </w:r>
            <w:r>
              <w:rPr>
                <w:rFonts w:hint="eastAsia" w:ascii="仿宋" w:hAnsi="仿宋" w:eastAsia="仿宋" w:cs="仿宋"/>
                <w:i w:val="0"/>
                <w:color w:val="000000"/>
                <w:kern w:val="0"/>
                <w:sz w:val="26"/>
                <w:szCs w:val="26"/>
                <w:u w:val="none"/>
                <w:lang w:val="en-US" w:eastAsia="zh-CN" w:bidi="ar"/>
              </w:rPr>
              <w:t>”</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不采纳。专项资金重点支持水利建设直接相关内容。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6"/>
                <w:szCs w:val="26"/>
                <w:u w:val="none"/>
              </w:rPr>
            </w:pPr>
            <w:r>
              <w:rPr>
                <w:rStyle w:val="5"/>
                <w:rFonts w:hAnsi="Times New Roman"/>
                <w:lang w:val="en-US" w:eastAsia="zh-CN" w:bidi="ar"/>
              </w:rPr>
              <w:t>二</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Style w:val="5"/>
                <w:rFonts w:hint="eastAsia" w:ascii="仿宋" w:hAnsi="仿宋" w:eastAsia="仿宋" w:cs="仿宋"/>
                <w:lang w:val="en-US" w:eastAsia="zh-CN" w:bidi="ar"/>
              </w:rPr>
              <w:t>萧山区</w:t>
            </w: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5</w:t>
            </w:r>
            <w:r>
              <w:rPr>
                <w:rStyle w:val="5"/>
                <w:rFonts w:hint="eastAsia" w:ascii="仿宋" w:hAnsi="仿宋" w:eastAsia="仿宋" w:cs="仿宋"/>
                <w:lang w:val="en-US" w:eastAsia="zh-CN" w:bidi="ar"/>
              </w:rPr>
              <w:t>、建议参照骨干排涝重大项目省级补助</w:t>
            </w:r>
            <w:r>
              <w:rPr>
                <w:rFonts w:hint="eastAsia" w:ascii="仿宋" w:hAnsi="仿宋" w:eastAsia="仿宋" w:cs="仿宋"/>
                <w:i w:val="0"/>
                <w:color w:val="000000"/>
                <w:kern w:val="0"/>
                <w:sz w:val="26"/>
                <w:szCs w:val="26"/>
                <w:u w:val="none"/>
                <w:lang w:val="en-US" w:eastAsia="zh-CN" w:bidi="ar"/>
              </w:rPr>
              <w:t>30%</w:t>
            </w:r>
            <w:r>
              <w:rPr>
                <w:rStyle w:val="5"/>
                <w:rFonts w:hint="eastAsia" w:ascii="仿宋" w:hAnsi="仿宋" w:eastAsia="仿宋" w:cs="仿宋"/>
                <w:lang w:val="en-US" w:eastAsia="zh-CN" w:bidi="ar"/>
              </w:rPr>
              <w:t>的比例</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不采纳。补助标准已充分考虑省市县各级财政承受能力，并经省委常委会、省政府常务会议审议明确。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6"/>
                <w:szCs w:val="26"/>
                <w:u w:val="none"/>
              </w:rPr>
            </w:pPr>
            <w:r>
              <w:rPr>
                <w:rStyle w:val="5"/>
                <w:rFonts w:hAnsi="Times New Roman"/>
                <w:lang w:val="en-US" w:eastAsia="zh-CN" w:bidi="ar"/>
              </w:rPr>
              <w:t>三</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温州市</w:t>
            </w: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6</w:t>
            </w:r>
            <w:r>
              <w:rPr>
                <w:rStyle w:val="5"/>
                <w:rFonts w:hint="eastAsia" w:ascii="仿宋" w:hAnsi="仿宋" w:eastAsia="仿宋" w:cs="仿宋"/>
                <w:lang w:val="en-US" w:eastAsia="zh-CN" w:bidi="ar"/>
              </w:rPr>
              <w:t>、文件中补助项目审核程序与管理要求从项目前期开始，而部分海塘已于</w:t>
            </w:r>
            <w:r>
              <w:rPr>
                <w:rFonts w:hint="eastAsia" w:ascii="仿宋" w:hAnsi="仿宋" w:eastAsia="仿宋" w:cs="仿宋"/>
                <w:i w:val="0"/>
                <w:color w:val="000000"/>
                <w:kern w:val="0"/>
                <w:sz w:val="26"/>
                <w:szCs w:val="26"/>
                <w:u w:val="none"/>
                <w:lang w:val="en-US" w:eastAsia="zh-CN" w:bidi="ar"/>
              </w:rPr>
              <w:t>2020</w:t>
            </w:r>
            <w:r>
              <w:rPr>
                <w:rStyle w:val="5"/>
                <w:rFonts w:hint="eastAsia" w:ascii="仿宋" w:hAnsi="仿宋" w:eastAsia="仿宋" w:cs="仿宋"/>
                <w:lang w:val="en-US" w:eastAsia="zh-CN" w:bidi="ar"/>
              </w:rPr>
              <w:t>年、</w:t>
            </w:r>
            <w:r>
              <w:rPr>
                <w:rFonts w:hint="eastAsia" w:ascii="仿宋" w:hAnsi="仿宋" w:eastAsia="仿宋" w:cs="仿宋"/>
                <w:i w:val="0"/>
                <w:color w:val="000000"/>
                <w:kern w:val="0"/>
                <w:sz w:val="26"/>
                <w:szCs w:val="26"/>
                <w:u w:val="none"/>
                <w:lang w:val="en-US" w:eastAsia="zh-CN" w:bidi="ar"/>
              </w:rPr>
              <w:t>2021</w:t>
            </w:r>
            <w:r>
              <w:rPr>
                <w:rStyle w:val="5"/>
                <w:rFonts w:hint="eastAsia" w:ascii="仿宋" w:hAnsi="仿宋" w:eastAsia="仿宋" w:cs="仿宋"/>
                <w:lang w:val="en-US" w:eastAsia="zh-CN" w:bidi="ar"/>
              </w:rPr>
              <w:t>年开工或完成可研批复，该类项目补助申报流程建议予以明确</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采纳。已在第十二条中明确。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7</w:t>
            </w:r>
            <w:r>
              <w:rPr>
                <w:rStyle w:val="5"/>
                <w:rFonts w:hint="eastAsia" w:ascii="仿宋" w:hAnsi="仿宋" w:eastAsia="仿宋" w:cs="仿宋"/>
                <w:lang w:val="en-US" w:eastAsia="zh-CN" w:bidi="ar"/>
              </w:rPr>
              <w:t>、管护提效方面、有关智慧（信息化数字化）海塘建设投资的补助，文件中没有提到，建议纳入水利部分补助范围</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采纳。根据有关规定，信息化已包括在项目的工程部分，纳入审核范围。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8</w:t>
            </w:r>
            <w:r>
              <w:rPr>
                <w:rStyle w:val="5"/>
                <w:rFonts w:hint="eastAsia" w:ascii="仿宋" w:hAnsi="仿宋" w:eastAsia="仿宋" w:cs="仿宋"/>
                <w:lang w:val="en-US" w:eastAsia="zh-CN" w:bidi="ar"/>
              </w:rPr>
              <w:t>、第七条、第九条两处表述关于融合投资是否纳入补助比较模糊，建议将管理范围内融合投资纳入补助范畴，并明确补助方式和范围</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第七条已明确：管理范围外的海塘建设项目融合部分投资原则上不纳入水利专项资金支持范围。第九条第1点第6段已明确：对海塘管理范围内融合相关功能的部分投资进行审核。补助方式和范围已在第五条中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9</w:t>
            </w:r>
            <w:r>
              <w:rPr>
                <w:rStyle w:val="5"/>
                <w:rFonts w:hint="eastAsia" w:ascii="仿宋" w:hAnsi="仿宋" w:eastAsia="仿宋" w:cs="仿宋"/>
                <w:lang w:val="en-US" w:eastAsia="zh-CN" w:bidi="ar"/>
              </w:rPr>
              <w:t>、建议对</w:t>
            </w:r>
            <w:r>
              <w:rPr>
                <w:rFonts w:hint="eastAsia" w:ascii="仿宋" w:hAnsi="仿宋" w:eastAsia="仿宋" w:cs="仿宋"/>
                <w:i w:val="0"/>
                <w:color w:val="000000"/>
                <w:kern w:val="0"/>
                <w:sz w:val="26"/>
                <w:szCs w:val="26"/>
                <w:u w:val="none"/>
                <w:lang w:val="en-US" w:eastAsia="zh-CN" w:bidi="ar"/>
              </w:rPr>
              <w:t>26+3</w:t>
            </w:r>
            <w:r>
              <w:rPr>
                <w:rStyle w:val="5"/>
                <w:rFonts w:hint="eastAsia" w:ascii="仿宋" w:hAnsi="仿宋" w:eastAsia="仿宋" w:cs="仿宋"/>
                <w:lang w:val="en-US" w:eastAsia="zh-CN" w:bidi="ar"/>
              </w:rPr>
              <w:t>以外其他海塘项目参展骨干排涝重大项目核定投资</w:t>
            </w:r>
            <w:r>
              <w:rPr>
                <w:rFonts w:hint="eastAsia" w:ascii="仿宋" w:hAnsi="仿宋" w:eastAsia="仿宋" w:cs="仿宋"/>
                <w:i w:val="0"/>
                <w:color w:val="000000"/>
                <w:kern w:val="0"/>
                <w:sz w:val="26"/>
                <w:szCs w:val="26"/>
                <w:u w:val="none"/>
                <w:lang w:val="en-US" w:eastAsia="zh-CN" w:bidi="ar"/>
              </w:rPr>
              <w:t>30%</w:t>
            </w:r>
            <w:r>
              <w:rPr>
                <w:rStyle w:val="5"/>
                <w:rFonts w:hint="eastAsia" w:ascii="仿宋" w:hAnsi="仿宋" w:eastAsia="仿宋" w:cs="仿宋"/>
                <w:lang w:val="en-US" w:eastAsia="zh-CN" w:bidi="ar"/>
              </w:rPr>
              <w:t>补助，同时对问题海塘补助标准提高</w:t>
            </w:r>
            <w:r>
              <w:rPr>
                <w:rFonts w:hint="eastAsia" w:ascii="仿宋" w:hAnsi="仿宋" w:eastAsia="仿宋" w:cs="仿宋"/>
                <w:i w:val="0"/>
                <w:color w:val="000000"/>
                <w:kern w:val="0"/>
                <w:sz w:val="26"/>
                <w:szCs w:val="26"/>
                <w:u w:val="none"/>
                <w:lang w:val="en-US" w:eastAsia="zh-CN" w:bidi="ar"/>
              </w:rPr>
              <w:t>10</w:t>
            </w:r>
            <w:r>
              <w:rPr>
                <w:rStyle w:val="5"/>
                <w:rFonts w:hint="eastAsia" w:ascii="仿宋" w:hAnsi="仿宋" w:eastAsia="仿宋" w:cs="仿宋"/>
                <w:lang w:val="en-US" w:eastAsia="zh-CN" w:bidi="ar"/>
              </w:rPr>
              <w:t>个百分点</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不采纳。补助标准已充分考虑省市县各级财政承受能力，并经省委常委会、省政府常务会议审议明确。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10</w:t>
            </w:r>
            <w:r>
              <w:rPr>
                <w:rStyle w:val="5"/>
                <w:rFonts w:hint="eastAsia" w:ascii="仿宋" w:hAnsi="仿宋" w:eastAsia="仿宋" w:cs="仿宋"/>
                <w:lang w:val="en-US" w:eastAsia="zh-CN" w:bidi="ar"/>
              </w:rPr>
              <w:t>、项目建议书采用受理制的项目，建议简化财政审核程序，采用财政资金承诺方式</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不采纳。根据《浙江省政府投资项目管理办法》（省政府363号令），投资综合管理部门在批复项目建议书、可行性研究报告前应当征询财政部门的意见。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11</w:t>
            </w:r>
            <w:r>
              <w:rPr>
                <w:rStyle w:val="5"/>
                <w:rFonts w:hint="eastAsia" w:ascii="仿宋" w:hAnsi="仿宋" w:eastAsia="仿宋" w:cs="仿宋"/>
                <w:lang w:val="en-US" w:eastAsia="zh-CN" w:bidi="ar"/>
              </w:rPr>
              <w:t>、建议设立以奖代补激励政策，以定额奖励等方式，营造争先创优的工作氛围，激励各地建设有亮点、有特色的示范海塘</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部分采纳。海塘补助政策已经省委常委会、省政府常务会议审议明确。</w:t>
            </w:r>
            <w:r>
              <w:rPr>
                <w:rFonts w:hint="eastAsia" w:ascii="仿宋" w:hAnsi="仿宋" w:eastAsia="仿宋" w:cs="仿宋"/>
                <w:i w:val="0"/>
                <w:color w:val="000000"/>
                <w:kern w:val="0"/>
                <w:sz w:val="26"/>
                <w:szCs w:val="26"/>
                <w:highlight w:val="none"/>
                <w:u w:val="none"/>
                <w:lang w:val="en-US" w:eastAsia="zh-CN" w:bidi="ar"/>
              </w:rPr>
              <w:t>海塘安澜工程建设任务已纳入省政府督查激励。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3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6"/>
                <w:szCs w:val="26"/>
                <w:u w:val="none"/>
              </w:rPr>
            </w:pPr>
            <w:r>
              <w:rPr>
                <w:rFonts w:hint="default" w:ascii="仿宋_GB2312" w:hAnsi="宋体" w:eastAsia="仿宋_GB2312" w:cs="仿宋_GB2312"/>
                <w:i w:val="0"/>
                <w:color w:val="000000"/>
                <w:kern w:val="0"/>
                <w:sz w:val="26"/>
                <w:szCs w:val="26"/>
                <w:u w:val="none"/>
                <w:lang w:val="en-US" w:eastAsia="zh-CN" w:bidi="ar"/>
              </w:rPr>
              <w:br w:type="textWrapping"/>
            </w:r>
            <w:r>
              <w:rPr>
                <w:rFonts w:hint="default" w:ascii="仿宋_GB2312" w:hAnsi="宋体" w:eastAsia="仿宋_GB2312" w:cs="仿宋_GB2312"/>
                <w:i w:val="0"/>
                <w:color w:val="000000"/>
                <w:kern w:val="0"/>
                <w:sz w:val="26"/>
                <w:szCs w:val="26"/>
                <w:u w:val="none"/>
                <w:lang w:val="en-US" w:eastAsia="zh-CN" w:bidi="ar"/>
              </w:rPr>
              <w:t>四</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海盐县</w:t>
            </w: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12</w:t>
            </w:r>
            <w:r>
              <w:rPr>
                <w:rStyle w:val="5"/>
                <w:rFonts w:hint="eastAsia" w:ascii="仿宋" w:hAnsi="仿宋" w:eastAsia="仿宋" w:cs="仿宋"/>
                <w:lang w:val="en-US" w:eastAsia="zh-CN" w:bidi="ar"/>
              </w:rPr>
              <w:t>、建议所有海塘均按现行两类六档补助标准提高</w:t>
            </w:r>
            <w:r>
              <w:rPr>
                <w:rFonts w:hint="eastAsia" w:ascii="仿宋" w:hAnsi="仿宋" w:eastAsia="仿宋" w:cs="仿宋"/>
                <w:i w:val="0"/>
                <w:color w:val="000000"/>
                <w:kern w:val="0"/>
                <w:sz w:val="26"/>
                <w:szCs w:val="26"/>
                <w:u w:val="none"/>
                <w:lang w:val="en-US" w:eastAsia="zh-CN" w:bidi="ar"/>
              </w:rPr>
              <w:t>10</w:t>
            </w:r>
            <w:r>
              <w:rPr>
                <w:rStyle w:val="5"/>
                <w:rFonts w:hint="eastAsia" w:ascii="仿宋" w:hAnsi="仿宋" w:eastAsia="仿宋" w:cs="仿宋"/>
                <w:lang w:val="en-US" w:eastAsia="zh-CN" w:bidi="ar"/>
              </w:rPr>
              <w:t>个百分点给予倾斜补助</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不采纳。补助标准已充分考虑省市县各级财政承受能力，并报经省委、省政府同意。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13</w:t>
            </w:r>
            <w:r>
              <w:rPr>
                <w:rStyle w:val="5"/>
                <w:rFonts w:hint="eastAsia" w:ascii="仿宋" w:hAnsi="仿宋" w:eastAsia="仿宋" w:cs="仿宋"/>
                <w:lang w:val="en-US" w:eastAsia="zh-CN" w:bidi="ar"/>
              </w:rPr>
              <w:t>、对于钱塘江河口北岸</w:t>
            </w:r>
            <w:r>
              <w:rPr>
                <w:rFonts w:hint="eastAsia" w:ascii="仿宋" w:hAnsi="仿宋" w:eastAsia="仿宋" w:cs="仿宋"/>
                <w:i w:val="0"/>
                <w:color w:val="000000"/>
                <w:kern w:val="0"/>
                <w:sz w:val="26"/>
                <w:szCs w:val="26"/>
                <w:u w:val="none"/>
                <w:lang w:val="en-US" w:eastAsia="zh-CN" w:bidi="ar"/>
              </w:rPr>
              <w:t>300</w:t>
            </w:r>
            <w:r>
              <w:rPr>
                <w:rStyle w:val="5"/>
                <w:rFonts w:hint="eastAsia" w:ascii="仿宋" w:hAnsi="仿宋" w:eastAsia="仿宋" w:cs="仿宋"/>
                <w:lang w:val="en-US" w:eastAsia="zh-CN" w:bidi="ar"/>
              </w:rPr>
              <w:t>年一遇标准海塘，由于建设标准高，资金需求量大，建议适当提高补助标准</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不采纳。补助标准已充分考虑省市县各级财政承受能力，并经省委常委会、省政府常务会议审议明确。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14</w:t>
            </w:r>
            <w:r>
              <w:rPr>
                <w:rStyle w:val="5"/>
                <w:rFonts w:hint="eastAsia" w:ascii="仿宋" w:hAnsi="仿宋" w:eastAsia="仿宋" w:cs="仿宋"/>
                <w:lang w:val="en-US" w:eastAsia="zh-CN" w:bidi="ar"/>
              </w:rPr>
              <w:t>、项目实施阶段审核管理程序与要求中，水利工程管理范围的概念建议明确，是不是指新建海塘的管理范围（内坡脚往内</w:t>
            </w:r>
            <w:r>
              <w:rPr>
                <w:rFonts w:hint="eastAsia" w:ascii="仿宋" w:hAnsi="仿宋" w:eastAsia="仿宋" w:cs="仿宋"/>
                <w:i w:val="0"/>
                <w:color w:val="000000"/>
                <w:kern w:val="0"/>
                <w:sz w:val="26"/>
                <w:szCs w:val="26"/>
                <w:u w:val="none"/>
                <w:lang w:val="en-US" w:eastAsia="zh-CN" w:bidi="ar"/>
              </w:rPr>
              <w:t>30</w:t>
            </w:r>
            <w:r>
              <w:rPr>
                <w:rStyle w:val="5"/>
                <w:rFonts w:hint="eastAsia" w:ascii="仿宋" w:hAnsi="仿宋" w:eastAsia="仿宋" w:cs="仿宋"/>
                <w:lang w:val="en-US" w:eastAsia="zh-CN" w:bidi="ar"/>
              </w:rPr>
              <w:t>米、外坡脚往外</w:t>
            </w:r>
            <w:r>
              <w:rPr>
                <w:rFonts w:hint="eastAsia" w:ascii="仿宋" w:hAnsi="仿宋" w:eastAsia="仿宋" w:cs="仿宋"/>
                <w:i w:val="0"/>
                <w:color w:val="000000"/>
                <w:kern w:val="0"/>
                <w:sz w:val="26"/>
                <w:szCs w:val="26"/>
                <w:u w:val="none"/>
                <w:lang w:val="en-US" w:eastAsia="zh-CN" w:bidi="ar"/>
              </w:rPr>
              <w:t>70</w:t>
            </w:r>
            <w:r>
              <w:rPr>
                <w:rStyle w:val="5"/>
                <w:rFonts w:hint="eastAsia" w:ascii="仿宋" w:hAnsi="仿宋" w:eastAsia="仿宋" w:cs="仿宋"/>
                <w:lang w:val="en-US" w:eastAsia="zh-CN" w:bidi="ar"/>
              </w:rPr>
              <w:t>米）</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采纳。第九条第1点第2段中明确：水利工程管理范围按《浙江省水利工程安全管理条例》有关规定执行。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hAnsi="宋体" w:eastAsia="仿宋_GB2312" w:cs="仿宋_GB2312"/>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15</w:t>
            </w:r>
            <w:r>
              <w:rPr>
                <w:rStyle w:val="5"/>
                <w:rFonts w:hint="eastAsia" w:ascii="仿宋" w:hAnsi="仿宋" w:eastAsia="仿宋" w:cs="仿宋"/>
                <w:lang w:val="en-US" w:eastAsia="zh-CN" w:bidi="ar"/>
              </w:rPr>
              <w:t>、建议对水利工程管理范围内涉及的工程部分、专项部分和征地移民补偿部分投资等均纳入补助，工程管理范围外的融合部分投资纳入审核范围</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部分采纳。工程管理范围外的融合部分投资不属于水利支持范围。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3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6"/>
                <w:szCs w:val="26"/>
                <w:u w:val="none"/>
              </w:rPr>
            </w:pPr>
            <w:r>
              <w:rPr>
                <w:rStyle w:val="5"/>
                <w:rFonts w:hAnsi="Times New Roman"/>
                <w:lang w:val="en-US" w:eastAsia="zh-CN" w:bidi="ar"/>
              </w:rPr>
              <w:t>五</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台州市</w:t>
            </w: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16</w:t>
            </w:r>
            <w:r>
              <w:rPr>
                <w:rStyle w:val="5"/>
                <w:rFonts w:hint="eastAsia" w:ascii="仿宋" w:hAnsi="仿宋" w:eastAsia="仿宋" w:cs="仿宋"/>
                <w:lang w:val="en-US" w:eastAsia="zh-CN" w:bidi="ar"/>
              </w:rPr>
              <w:t>、建议文中出现的</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发展改革部门</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省发展改革委</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市县发改部门</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等用词进一步斟酌，确保准确无误</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17</w:t>
            </w:r>
            <w:r>
              <w:rPr>
                <w:rStyle w:val="5"/>
                <w:rFonts w:hint="eastAsia" w:ascii="仿宋" w:hAnsi="仿宋" w:eastAsia="仿宋" w:cs="仿宋"/>
                <w:lang w:val="en-US" w:eastAsia="zh-CN" w:bidi="ar"/>
              </w:rPr>
              <w:t>、第八条最后一行</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做为</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建议修改为</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作为</w:t>
            </w:r>
            <w:r>
              <w:rPr>
                <w:rFonts w:hint="eastAsia" w:ascii="仿宋" w:hAnsi="仿宋" w:eastAsia="仿宋" w:cs="仿宋"/>
                <w:i w:val="0"/>
                <w:color w:val="000000"/>
                <w:kern w:val="0"/>
                <w:sz w:val="26"/>
                <w:szCs w:val="26"/>
                <w:u w:val="none"/>
                <w:lang w:val="en-US" w:eastAsia="zh-CN" w:bidi="ar"/>
              </w:rPr>
              <w:t>”</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18</w:t>
            </w:r>
            <w:r>
              <w:rPr>
                <w:rStyle w:val="5"/>
                <w:rFonts w:hint="eastAsia" w:ascii="仿宋" w:hAnsi="仿宋" w:eastAsia="仿宋" w:cs="仿宋"/>
                <w:lang w:val="en-US" w:eastAsia="zh-CN" w:bidi="ar"/>
              </w:rPr>
              <w:t>、第</w:t>
            </w:r>
            <w:r>
              <w:rPr>
                <w:rFonts w:hint="eastAsia" w:ascii="仿宋" w:hAnsi="仿宋" w:eastAsia="仿宋" w:cs="仿宋"/>
                <w:i w:val="0"/>
                <w:color w:val="000000"/>
                <w:kern w:val="0"/>
                <w:sz w:val="26"/>
                <w:szCs w:val="26"/>
                <w:u w:val="none"/>
                <w:lang w:val="en-US" w:eastAsia="zh-CN" w:bidi="ar"/>
              </w:rPr>
              <w:t>3</w:t>
            </w:r>
            <w:r>
              <w:rPr>
                <w:rStyle w:val="5"/>
                <w:rFonts w:hint="eastAsia" w:ascii="仿宋" w:hAnsi="仿宋" w:eastAsia="仿宋" w:cs="仿宋"/>
                <w:lang w:val="en-US" w:eastAsia="zh-CN" w:bidi="ar"/>
              </w:rPr>
              <w:t>页第七条</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海塘建设项目的融合部分投资原则上不纳入水利专项资金支持范围</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和第</w:t>
            </w:r>
            <w:r>
              <w:rPr>
                <w:rFonts w:hint="eastAsia" w:ascii="仿宋" w:hAnsi="仿宋" w:eastAsia="仿宋" w:cs="仿宋"/>
                <w:i w:val="0"/>
                <w:color w:val="000000"/>
                <w:kern w:val="0"/>
                <w:sz w:val="26"/>
                <w:szCs w:val="26"/>
                <w:u w:val="none"/>
                <w:lang w:val="en-US" w:eastAsia="zh-CN" w:bidi="ar"/>
              </w:rPr>
              <w:t>5</w:t>
            </w:r>
            <w:r>
              <w:rPr>
                <w:rStyle w:val="5"/>
                <w:rFonts w:hint="eastAsia" w:ascii="仿宋" w:hAnsi="仿宋" w:eastAsia="仿宋" w:cs="仿宋"/>
                <w:lang w:val="en-US" w:eastAsia="zh-CN" w:bidi="ar"/>
              </w:rPr>
              <w:t>页</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对水利工程管理范围内涉及的工程部分</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，工程管理范围外的融合投资不纳入审核范围</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，支持原则的逻辑上是否存在意思不一致</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采纳。第七条已明确：管理范围外的海塘建设项目融合部分投资原则上不纳入水利专项资金支持范围。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3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6"/>
                <w:szCs w:val="26"/>
                <w:u w:val="none"/>
              </w:rPr>
            </w:pPr>
            <w:r>
              <w:rPr>
                <w:rStyle w:val="5"/>
                <w:rFonts w:hAnsi="Times New Roman"/>
                <w:lang w:val="en-US" w:eastAsia="zh-CN" w:bidi="ar"/>
              </w:rPr>
              <w:t>六</w:t>
            </w:r>
          </w:p>
        </w:tc>
        <w:tc>
          <w:tcPr>
            <w:tcW w:w="9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Style w:val="5"/>
                <w:rFonts w:hint="eastAsia" w:ascii="仿宋" w:hAnsi="仿宋" w:eastAsia="仿宋" w:cs="仿宋"/>
                <w:lang w:val="en-US" w:eastAsia="zh-CN" w:bidi="ar"/>
              </w:rPr>
              <w:t>三门县</w:t>
            </w: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19</w:t>
            </w:r>
            <w:r>
              <w:rPr>
                <w:rStyle w:val="5"/>
                <w:rFonts w:hint="eastAsia" w:ascii="仿宋" w:hAnsi="仿宋" w:eastAsia="仿宋" w:cs="仿宋"/>
                <w:lang w:val="en-US" w:eastAsia="zh-CN" w:bidi="ar"/>
              </w:rPr>
              <w:t>、建议将监测海塘堤防稳定的自动化及非自动化监测设施，以及为发挥监测设施作用采集数据的相关数字化应用场景等海塘安澜附属设施纳入第九条</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项目实施阶段审核管理程序与要求</w:t>
            </w:r>
            <w:r>
              <w:rPr>
                <w:rFonts w:hint="eastAsia" w:ascii="仿宋" w:hAnsi="仿宋" w:eastAsia="仿宋" w:cs="仿宋"/>
                <w:i w:val="0"/>
                <w:color w:val="000000"/>
                <w:kern w:val="0"/>
                <w:sz w:val="26"/>
                <w:szCs w:val="26"/>
                <w:u w:val="none"/>
                <w:lang w:val="en-US" w:eastAsia="zh-CN" w:bidi="ar"/>
              </w:rPr>
              <w:t>”</w:t>
            </w:r>
            <w:r>
              <w:rPr>
                <w:rStyle w:val="5"/>
                <w:rFonts w:hint="eastAsia" w:ascii="仿宋" w:hAnsi="仿宋" w:eastAsia="仿宋" w:cs="仿宋"/>
                <w:lang w:val="en-US" w:eastAsia="zh-CN" w:bidi="ar"/>
              </w:rPr>
              <w:t>中审核的水利工程管理范围内</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采纳。根据有关规定，信息化已包括在项目的工程部分，纳入审核范围。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rPr>
        <w:tc>
          <w:tcPr>
            <w:tcW w:w="38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Style w:val="6"/>
                <w:lang w:val="en-US" w:eastAsia="zh-CN" w:bidi="ar"/>
              </w:rPr>
              <w:t>七</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Style w:val="6"/>
                <w:rFonts w:hint="eastAsia" w:ascii="仿宋" w:hAnsi="仿宋" w:eastAsia="仿宋" w:cs="仿宋"/>
                <w:lang w:val="en-US" w:eastAsia="zh-CN" w:bidi="ar"/>
              </w:rPr>
              <w:t>省发展改革委</w:t>
            </w: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20</w:t>
            </w:r>
            <w:r>
              <w:rPr>
                <w:rStyle w:val="6"/>
                <w:rFonts w:hint="eastAsia" w:ascii="仿宋" w:hAnsi="仿宋" w:eastAsia="仿宋" w:cs="仿宋"/>
                <w:lang w:val="en-US" w:eastAsia="zh-CN" w:bidi="ar"/>
              </w:rPr>
              <w:t>、建议删除第八条第一点</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在项目建议书报批前，市县财政局</w:t>
            </w:r>
            <w:r>
              <w:rPr>
                <w:rFonts w:hint="eastAsia" w:ascii="仿宋" w:hAnsi="仿宋" w:eastAsia="仿宋" w:cs="仿宋"/>
                <w:i w:val="0"/>
                <w:color w:val="000000"/>
                <w:kern w:val="0"/>
                <w:sz w:val="26"/>
                <w:szCs w:val="26"/>
                <w:u w:val="none"/>
                <w:lang w:val="en-US" w:eastAsia="zh-CN" w:bidi="ar"/>
              </w:rPr>
              <w:t>……”</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不采纳。根据《浙江省政府投资项目管理办法》（省政府363号令），投资综合管理部门在批复项目建议书、可行性研究报告前应当征询财政部门的意见。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21</w:t>
            </w:r>
            <w:r>
              <w:rPr>
                <w:rStyle w:val="6"/>
                <w:rFonts w:hint="eastAsia" w:ascii="仿宋" w:hAnsi="仿宋" w:eastAsia="仿宋" w:cs="仿宋"/>
                <w:lang w:val="en-US" w:eastAsia="zh-CN" w:bidi="ar"/>
              </w:rPr>
              <w:t>、建议将第八条第二点中</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对</w:t>
            </w:r>
            <w:r>
              <w:rPr>
                <w:rFonts w:hint="eastAsia" w:ascii="仿宋" w:hAnsi="仿宋" w:eastAsia="仿宋" w:cs="仿宋"/>
                <w:i w:val="0"/>
                <w:color w:val="000000"/>
                <w:kern w:val="0"/>
                <w:sz w:val="26"/>
                <w:szCs w:val="26"/>
                <w:u w:val="none"/>
                <w:lang w:val="en-US" w:eastAsia="zh-CN" w:bidi="ar"/>
              </w:rPr>
              <w:t>100</w:t>
            </w:r>
            <w:r>
              <w:rPr>
                <w:rStyle w:val="6"/>
                <w:rFonts w:hint="eastAsia" w:ascii="仿宋" w:hAnsi="仿宋" w:eastAsia="仿宋" w:cs="仿宋"/>
                <w:lang w:val="en-US" w:eastAsia="zh-CN" w:bidi="ar"/>
              </w:rPr>
              <w:t>年一遇以下、市县发展改革部门审批立项的海塘建设项目</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修改为</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对</w:t>
            </w:r>
            <w:r>
              <w:rPr>
                <w:rFonts w:hint="eastAsia" w:ascii="仿宋" w:hAnsi="仿宋" w:eastAsia="仿宋" w:cs="仿宋"/>
                <w:i w:val="0"/>
                <w:color w:val="000000"/>
                <w:kern w:val="0"/>
                <w:sz w:val="26"/>
                <w:szCs w:val="26"/>
                <w:u w:val="none"/>
                <w:lang w:val="en-US" w:eastAsia="zh-CN" w:bidi="ar"/>
              </w:rPr>
              <w:t>100</w:t>
            </w:r>
            <w:r>
              <w:rPr>
                <w:rStyle w:val="6"/>
                <w:rFonts w:hint="eastAsia" w:ascii="仿宋" w:hAnsi="仿宋" w:eastAsia="仿宋" w:cs="仿宋"/>
                <w:lang w:val="en-US" w:eastAsia="zh-CN" w:bidi="ar"/>
              </w:rPr>
              <w:t>年一遇以下、市县发展改革部门审批的海塘建设项目</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22</w:t>
            </w:r>
            <w:r>
              <w:rPr>
                <w:rStyle w:val="6"/>
                <w:rFonts w:hint="eastAsia" w:ascii="仿宋" w:hAnsi="仿宋" w:eastAsia="仿宋" w:cs="仿宋"/>
                <w:lang w:val="en-US" w:eastAsia="zh-CN" w:bidi="ar"/>
              </w:rPr>
              <w:t>、建议将第九条第三点中</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省水利厅、省财政厅适时组织开展抽查或中期检查</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修改为</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省水利厅、省财政厅、省发展改革委适时组织开展抽查或中期检查</w:t>
            </w:r>
            <w:r>
              <w:rPr>
                <w:rFonts w:hint="eastAsia" w:ascii="仿宋" w:hAnsi="仿宋" w:eastAsia="仿宋" w:cs="仿宋"/>
                <w:i w:val="0"/>
                <w:color w:val="000000"/>
                <w:kern w:val="0"/>
                <w:sz w:val="26"/>
                <w:szCs w:val="26"/>
                <w:u w:val="none"/>
                <w:lang w:val="en-US" w:eastAsia="zh-CN" w:bidi="ar"/>
              </w:rPr>
              <w:t>”</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6"/>
                <w:szCs w:val="26"/>
                <w:u w:val="none"/>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仿宋" w:hAnsi="仿宋" w:eastAsia="仿宋" w:cs="仿宋"/>
                <w:i w:val="0"/>
                <w:color w:val="000000"/>
                <w:sz w:val="26"/>
                <w:szCs w:val="26"/>
                <w:u w:val="none"/>
              </w:rPr>
            </w:pPr>
          </w:p>
        </w:tc>
        <w:tc>
          <w:tcPr>
            <w:tcW w:w="74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23</w:t>
            </w:r>
            <w:r>
              <w:rPr>
                <w:rStyle w:val="6"/>
                <w:rFonts w:hint="eastAsia" w:ascii="仿宋" w:hAnsi="仿宋" w:eastAsia="仿宋" w:cs="仿宋"/>
                <w:lang w:val="en-US" w:eastAsia="zh-CN" w:bidi="ar"/>
              </w:rPr>
              <w:t>、建议将第十条第二点中</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省水利厅会同省财政厅对完工项目适时开展绩效评价</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建议修改为</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省水利厅会同省财政厅、省发展改革委对完工项目适时开展绩效评价</w:t>
            </w:r>
            <w:r>
              <w:rPr>
                <w:rFonts w:hint="eastAsia" w:ascii="仿宋" w:hAnsi="仿宋" w:eastAsia="仿宋" w:cs="仿宋"/>
                <w:i w:val="0"/>
                <w:color w:val="000000"/>
                <w:kern w:val="0"/>
                <w:sz w:val="26"/>
                <w:szCs w:val="26"/>
                <w:u w:val="none"/>
                <w:lang w:val="en-US" w:eastAsia="zh-CN" w:bidi="ar"/>
              </w:rPr>
              <w:t>”</w:t>
            </w:r>
            <w:r>
              <w:rPr>
                <w:rStyle w:val="6"/>
                <w:rFonts w:hint="eastAsia" w:ascii="仿宋" w:hAnsi="仿宋" w:eastAsia="仿宋" w:cs="仿宋"/>
                <w:lang w:val="en-US" w:eastAsia="zh-CN" w:bidi="ar"/>
              </w:rPr>
              <w:t>。</w:t>
            </w:r>
          </w:p>
        </w:tc>
        <w:tc>
          <w:tcPr>
            <w:tcW w:w="47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采纳，已修改。</w:t>
            </w:r>
          </w:p>
        </w:tc>
      </w:tr>
    </w:tbl>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both"/>
        <w:outlineLvl w:val="9"/>
        <w:rPr>
          <w:rFonts w:hint="eastAsia" w:ascii="仿宋" w:hAnsi="仿宋" w:eastAsia="仿宋" w:cs="仿宋"/>
        </w:rPr>
      </w:pPr>
    </w:p>
    <w:p/>
    <w:p>
      <w:bookmarkStart w:id="0" w:name="_GoBack"/>
      <w:bookmarkEnd w:id="0"/>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41249"/>
    <w:rsid w:val="1DB41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31"/>
    <w:basedOn w:val="2"/>
    <w:uiPriority w:val="0"/>
    <w:rPr>
      <w:rFonts w:ascii="仿宋_GB2312" w:eastAsia="仿宋_GB2312" w:cs="仿宋_GB2312"/>
      <w:b/>
      <w:color w:val="000000"/>
      <w:sz w:val="26"/>
      <w:szCs w:val="26"/>
      <w:u w:val="none"/>
    </w:rPr>
  </w:style>
  <w:style w:type="character" w:customStyle="1" w:styleId="5">
    <w:name w:val="font21"/>
    <w:basedOn w:val="2"/>
    <w:uiPriority w:val="0"/>
    <w:rPr>
      <w:rFonts w:hint="default" w:ascii="仿宋_GB2312" w:eastAsia="仿宋_GB2312" w:cs="仿宋_GB2312"/>
      <w:color w:val="000000"/>
      <w:sz w:val="26"/>
      <w:szCs w:val="26"/>
      <w:u w:val="none"/>
    </w:rPr>
  </w:style>
  <w:style w:type="character" w:customStyle="1" w:styleId="6">
    <w:name w:val="font81"/>
    <w:basedOn w:val="2"/>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2022-01-05T02:38:00Z</dcterms:created>
  <dc:creator>张志华</dc:creator>
  <cp:lastModifiedBy>张志华</cp:lastModifiedBy>
  <dcterms:modified xsi:type="dcterms:W3CDTF">2022-01-05T02:39:08Z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